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/>
          <w:sz w:val="32"/>
        </w:rPr>
      </w:pPr>
    </w:p>
    <w:p>
      <w:pPr>
        <w:rPr>
          <w:rFonts w:hint="eastAsia" w:ascii="仿宋_GB2312"/>
          <w:sz w:val="32"/>
        </w:rPr>
      </w:pPr>
    </w:p>
    <w:p>
      <w:pPr>
        <w:rPr>
          <w:rFonts w:ascii="仿宋_GB2312"/>
          <w:sz w:val="32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260350</wp:posOffset>
            </wp:positionV>
            <wp:extent cx="5648325" cy="866775"/>
            <wp:effectExtent l="19050" t="0" r="9525" b="0"/>
            <wp:wrapNone/>
            <wp:docPr id="3" name="图片 3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未标题-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8667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仿宋_GB2312"/>
          <w:sz w:val="32"/>
        </w:rPr>
      </w:pPr>
    </w:p>
    <w:p>
      <w:pPr>
        <w:rPr>
          <w:rFonts w:ascii="仿宋_GB2312"/>
          <w:sz w:val="32"/>
        </w:rPr>
      </w:pPr>
    </w:p>
    <w:p>
      <w:pPr>
        <w:spacing w:before="436" w:beforeLines="140" w:line="620" w:lineRule="exact"/>
        <w:jc w:val="center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闽卫院团〔</w:t>
      </w:r>
      <w:r>
        <w:rPr>
          <w:rFonts w:ascii="仿宋_GB2312" w:hAnsi="宋体" w:eastAsia="仿宋_GB2312" w:cs="Times New Roman"/>
          <w:sz w:val="32"/>
          <w:szCs w:val="32"/>
        </w:rPr>
        <w:t>201</w:t>
      </w:r>
      <w:r>
        <w:rPr>
          <w:rFonts w:hint="eastAsia" w:ascii="仿宋_GB2312" w:hAnsi="宋体" w:eastAsia="仿宋_GB2312" w:cs="Times New Roman"/>
          <w:sz w:val="32"/>
          <w:szCs w:val="32"/>
        </w:rPr>
        <w:t>9〕12号</w:t>
      </w:r>
    </w:p>
    <w:p>
      <w:pPr>
        <w:spacing w:after="312" w:afterLines="100" w:line="620" w:lineRule="exact"/>
        <w:ind w:firstLine="420" w:firstLineChars="200"/>
        <w:rPr>
          <w:rFonts w:ascii="方正小标宋简体" w:hAnsi="黑体" w:eastAsia="方正小标宋简体"/>
          <w:sz w:val="36"/>
          <w:szCs w:val="36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48895</wp:posOffset>
            </wp:positionV>
            <wp:extent cx="5615940" cy="102235"/>
            <wp:effectExtent l="19050" t="0" r="381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</a:blip>
                    <a:srcRect l="19197" t="36406" r="19054" b="62776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0223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关于组织开展</w:t>
      </w:r>
      <w:bookmarkStart w:id="0" w:name="_Hlk4981718"/>
      <w:r>
        <w:rPr>
          <w:rFonts w:hint="eastAsia" w:ascii="方正小标宋简体" w:eastAsia="方正小标宋简体"/>
          <w:sz w:val="36"/>
          <w:szCs w:val="36"/>
        </w:rPr>
        <w:t>“青春心向党 建功新时代”特别主题团日</w:t>
      </w:r>
      <w:bookmarkEnd w:id="0"/>
      <w:r>
        <w:rPr>
          <w:rFonts w:hint="eastAsia" w:ascii="方正小标宋简体" w:eastAsia="方正小标宋简体"/>
          <w:sz w:val="36"/>
          <w:szCs w:val="36"/>
        </w:rPr>
        <w:t>暨国家安全教育日主题活动的通知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各系团总支: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为深入学习贯彻习近平新时代中国特色社会主义思想，根据《共青团中央关于组织开展“青春心向党</w:t>
      </w:r>
      <w:r>
        <w:rPr>
          <w:rFonts w:hint="eastAsia" w:ascii="微软雅黑" w:hAnsi="微软雅黑" w:eastAsia="微软雅黑" w:cs="微软雅黑"/>
          <w:sz w:val="32"/>
          <w:szCs w:val="32"/>
        </w:rPr>
        <w:t>•</w:t>
      </w:r>
      <w:r>
        <w:rPr>
          <w:rFonts w:hint="eastAsia" w:ascii="仿宋_GB2312" w:eastAsia="仿宋_GB2312"/>
          <w:sz w:val="32"/>
          <w:szCs w:val="32"/>
        </w:rPr>
        <w:t>建功新时代”主题宣传教育实践活动的通知》（中青发〔</w:t>
      </w:r>
      <w:r>
        <w:rPr>
          <w:rFonts w:ascii="仿宋_GB2312" w:eastAsia="仿宋_GB2312"/>
          <w:sz w:val="32"/>
          <w:szCs w:val="32"/>
        </w:rPr>
        <w:t>2019〕3 号</w:t>
      </w:r>
      <w:r>
        <w:rPr>
          <w:rFonts w:hint="eastAsia" w:ascii="仿宋_GB2312" w:eastAsia="仿宋_GB2312"/>
          <w:sz w:val="32"/>
          <w:szCs w:val="32"/>
        </w:rPr>
        <w:t>）和《中共福建省委教育工委办公室关于开展</w:t>
      </w:r>
      <w:r>
        <w:rPr>
          <w:rFonts w:ascii="仿宋_GB2312" w:eastAsia="仿宋_GB2312"/>
          <w:sz w:val="32"/>
          <w:szCs w:val="32"/>
        </w:rPr>
        <w:t>2019年</w:t>
      </w:r>
      <w:bookmarkStart w:id="1" w:name="_Hlk4982340"/>
      <w:r>
        <w:rPr>
          <w:rFonts w:ascii="仿宋_GB2312" w:eastAsia="仿宋_GB2312"/>
          <w:sz w:val="32"/>
          <w:szCs w:val="32"/>
        </w:rPr>
        <w:t>全民国家安全教育日</w:t>
      </w:r>
      <w:bookmarkEnd w:id="1"/>
      <w:r>
        <w:rPr>
          <w:rFonts w:ascii="仿宋_GB2312" w:eastAsia="仿宋_GB2312"/>
          <w:sz w:val="32"/>
          <w:szCs w:val="32"/>
        </w:rPr>
        <w:t>活动的通知</w:t>
      </w:r>
      <w:r>
        <w:rPr>
          <w:rFonts w:hint="eastAsia" w:ascii="仿宋_GB2312" w:eastAsia="仿宋_GB2312"/>
          <w:sz w:val="32"/>
          <w:szCs w:val="32"/>
        </w:rPr>
        <w:t>》（闽委教办思〔</w:t>
      </w:r>
      <w:r>
        <w:rPr>
          <w:rFonts w:ascii="仿宋_GB2312" w:eastAsia="仿宋_GB2312"/>
          <w:sz w:val="32"/>
          <w:szCs w:val="32"/>
        </w:rPr>
        <w:t>2019〕3号</w:t>
      </w:r>
      <w:r>
        <w:rPr>
          <w:rFonts w:hint="eastAsia" w:ascii="仿宋_GB2312" w:eastAsia="仿宋_GB2312"/>
          <w:sz w:val="32"/>
          <w:szCs w:val="32"/>
        </w:rPr>
        <w:t>），决定在全校共青团组织开展“青春心向党</w:t>
      </w:r>
      <w:r>
        <w:rPr>
          <w:rFonts w:ascii="仿宋_GB2312" w:eastAsia="仿宋_GB2312"/>
          <w:sz w:val="32"/>
          <w:szCs w:val="32"/>
        </w:rPr>
        <w:t xml:space="preserve"> 建功新时代”特别</w:t>
      </w:r>
      <w:r>
        <w:rPr>
          <w:rFonts w:hint="eastAsia" w:ascii="仿宋_GB2312" w:eastAsia="仿宋_GB2312"/>
          <w:sz w:val="32"/>
          <w:szCs w:val="32"/>
        </w:rPr>
        <w:t>主题</w:t>
      </w:r>
      <w:r>
        <w:rPr>
          <w:rFonts w:ascii="仿宋_GB2312" w:eastAsia="仿宋_GB2312"/>
          <w:sz w:val="32"/>
          <w:szCs w:val="32"/>
        </w:rPr>
        <w:t>团日暨国家安全教育日主题活动。现将有关事项通知如下：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一、活动主题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青春心向党</w:t>
      </w:r>
      <w:r>
        <w:rPr>
          <w:rFonts w:hint="eastAsia" w:ascii="微软雅黑" w:hAnsi="微软雅黑" w:eastAsia="微软雅黑" w:cs="微软雅黑"/>
          <w:sz w:val="32"/>
          <w:szCs w:val="32"/>
        </w:rPr>
        <w:t>•</w:t>
      </w:r>
      <w:r>
        <w:rPr>
          <w:rFonts w:hint="eastAsia" w:ascii="仿宋_GB2312" w:hAnsi="仿宋_GB2312" w:eastAsia="仿宋_GB2312" w:cs="仿宋_GB2312"/>
          <w:sz w:val="32"/>
          <w:szCs w:val="32"/>
        </w:rPr>
        <w:t>建功新时代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二、活动对象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全体在校生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三、活动形式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各团总支、团支部围绕主题，宣传革命英烈事迹，宣传国家安全观，并</w:t>
      </w:r>
      <w:r>
        <w:rPr>
          <w:rFonts w:ascii="仿宋_GB2312" w:eastAsia="仿宋_GB2312"/>
          <w:sz w:val="32"/>
          <w:szCs w:val="32"/>
        </w:rPr>
        <w:t>积极引导同学走出教室，组织内容丰富的主题</w:t>
      </w:r>
      <w:r>
        <w:rPr>
          <w:rFonts w:hint="eastAsia" w:ascii="仿宋_GB2312" w:eastAsia="仿宋_GB2312"/>
          <w:sz w:val="32"/>
          <w:szCs w:val="32"/>
        </w:rPr>
        <w:t>团日</w:t>
      </w:r>
      <w:r>
        <w:rPr>
          <w:rFonts w:ascii="仿宋_GB2312" w:eastAsia="仿宋_GB2312"/>
          <w:sz w:val="32"/>
          <w:szCs w:val="32"/>
        </w:rPr>
        <w:t>活动。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四、活动内容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（一）深入推进“青年大学习”行动。</w:t>
      </w:r>
      <w:r>
        <w:rPr>
          <w:rFonts w:hint="eastAsia" w:ascii="仿宋_GB2312" w:eastAsia="仿宋_GB2312"/>
          <w:sz w:val="32"/>
          <w:szCs w:val="32"/>
        </w:rPr>
        <w:t>聚焦用习近平新时代中国特色社会主义思想引领凝聚青年</w:t>
      </w:r>
      <w:r>
        <w:rPr>
          <w:rFonts w:ascii="仿宋_GB2312" w:eastAsia="仿宋_GB2312"/>
          <w:sz w:val="32"/>
          <w:szCs w:val="32"/>
        </w:rPr>
        <w:t>,深入推进“青年大学习”行动,</w:t>
      </w:r>
      <w:r>
        <w:rPr>
          <w:rFonts w:hint="eastAsia" w:ascii="仿宋_GB2312" w:eastAsia="仿宋_GB2312"/>
          <w:sz w:val="32"/>
          <w:szCs w:val="32"/>
        </w:rPr>
        <w:t>用好“青年大学习”网上主题团课载体，引导全体团员完成每周一期的网上团课。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（二）“青春心向党</w:t>
      </w:r>
      <w:r>
        <w:rPr>
          <w:rFonts w:ascii="楷体_GB2312" w:eastAsia="楷体_GB2312"/>
          <w:sz w:val="32"/>
          <w:szCs w:val="32"/>
        </w:rPr>
        <w:t xml:space="preserve"> 建功新时代”特别</w:t>
      </w:r>
      <w:r>
        <w:rPr>
          <w:rFonts w:hint="eastAsia" w:ascii="楷体_GB2312" w:eastAsia="楷体_GB2312"/>
          <w:sz w:val="32"/>
          <w:szCs w:val="32"/>
        </w:rPr>
        <w:t>主题</w:t>
      </w:r>
      <w:r>
        <w:rPr>
          <w:rFonts w:ascii="楷体_GB2312" w:eastAsia="楷体_GB2312"/>
          <w:sz w:val="32"/>
          <w:szCs w:val="32"/>
        </w:rPr>
        <w:t>团日</w:t>
      </w:r>
      <w:r>
        <w:rPr>
          <w:rFonts w:hint="eastAsia" w:ascii="楷体_GB2312" w:eastAsia="楷体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4月份组织青年团员</w:t>
      </w:r>
      <w:r>
        <w:rPr>
          <w:rFonts w:ascii="仿宋_GB2312" w:eastAsia="仿宋_GB2312"/>
          <w:sz w:val="32"/>
          <w:szCs w:val="32"/>
        </w:rPr>
        <w:t>到纪念场馆、烈士陵园、革命遗址遗迹等其他相关场所，集中开展“青春心向党，建功新时代”特别主题团日活动，实地接受“沉浸式”洗礼。仪式教育活动须包含向革命先烈献花、入团宣誓</w:t>
      </w:r>
      <w:r>
        <w:rPr>
          <w:rFonts w:hint="eastAsia" w:ascii="仿宋_GB2312" w:eastAsia="仿宋_GB2312"/>
          <w:sz w:val="32"/>
          <w:szCs w:val="32"/>
        </w:rPr>
        <w:t>（或重温誓词）</w:t>
      </w:r>
      <w:r>
        <w:rPr>
          <w:rFonts w:ascii="仿宋_GB2312" w:eastAsia="仿宋_GB2312"/>
          <w:sz w:val="32"/>
          <w:szCs w:val="32"/>
        </w:rPr>
        <w:t>、团旗下的演讲、齐唱国歌团歌等程序。五四期间，重点开展组织收听收看中央有关活动的报道，广泛组织团员、团干部参与。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（三）“全民国家安全教育日”主题团日活动。</w:t>
      </w:r>
      <w:r>
        <w:rPr>
          <w:rFonts w:hint="eastAsia" w:ascii="仿宋_GB2312" w:eastAsia="仿宋_GB2312"/>
          <w:sz w:val="32"/>
          <w:szCs w:val="32"/>
        </w:rPr>
        <w:t>各系团总支要通过微信平台对2</w:t>
      </w:r>
      <w:r>
        <w:rPr>
          <w:rFonts w:ascii="仿宋_GB2312" w:eastAsia="仿宋_GB2312"/>
          <w:sz w:val="32"/>
          <w:szCs w:val="32"/>
        </w:rPr>
        <w:t>019</w:t>
      </w:r>
      <w:r>
        <w:rPr>
          <w:rFonts w:hint="eastAsia" w:ascii="仿宋_GB2312" w:eastAsia="仿宋_GB2312"/>
          <w:sz w:val="32"/>
          <w:szCs w:val="32"/>
        </w:rPr>
        <w:t>年全民国家安全教育日进行宣传，组织师生参观国家安全主题展览，观看国家安全主题公益广告、动漫视频、微电影等宣传影片，以师生喜闻乐见的方式扩大《国家安全法》宣传。组织各班团支部以知识竞赛、演讲比赛、文艺表演、实践活动等形式开展“全民国家安全教育日”主题团日活动，推动总体国家安全观入脑入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（四）“峥嵘七十载 与国同梦想”线上有奖知识竞赛。</w:t>
      </w:r>
      <w:r>
        <w:rPr>
          <w:rFonts w:hint="eastAsia" w:ascii="仿宋_GB2312" w:eastAsia="仿宋_GB2312"/>
          <w:sz w:val="32"/>
          <w:szCs w:val="32"/>
        </w:rPr>
        <w:t>通过活动加深广大青年对新中国成立70周年以来国家经济与社会发展的了解。活动时间为2019年4月8日10:00-4月14日24:00。各系团总支组织各班级学生广泛参与，通过手机微信，扫描“竞赛专用二维码”进入网上考场（见后期活动海报），进行个人账号注册，选择所在学校，填写专业、学号、姓名、手机号进行答题。活动设置一等奖</w:t>
      </w:r>
      <w:r>
        <w:rPr>
          <w:rFonts w:ascii="仿宋_GB2312" w:eastAsia="仿宋_GB2312"/>
          <w:sz w:val="32"/>
          <w:szCs w:val="32"/>
        </w:rPr>
        <w:t>1名，二等奖2名，三等奖3名</w:t>
      </w:r>
      <w:r>
        <w:rPr>
          <w:rFonts w:hint="eastAsia" w:ascii="仿宋_GB2312" w:eastAsia="仿宋_GB2312"/>
          <w:sz w:val="32"/>
          <w:szCs w:val="32"/>
        </w:rPr>
        <w:t>，获奖者将颁发奖品和获奖证书。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五、工作要求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ascii="仿宋_GB2312" w:eastAsia="仿宋_GB2312"/>
          <w:sz w:val="32"/>
          <w:szCs w:val="32"/>
        </w:rPr>
        <w:t>切实加强组织领导。各</w:t>
      </w:r>
      <w:r>
        <w:rPr>
          <w:rFonts w:hint="eastAsia" w:ascii="仿宋_GB2312" w:eastAsia="仿宋_GB2312"/>
          <w:sz w:val="32"/>
          <w:szCs w:val="32"/>
        </w:rPr>
        <w:t>系团总支</w:t>
      </w:r>
      <w:r>
        <w:rPr>
          <w:rFonts w:ascii="仿宋_GB2312" w:eastAsia="仿宋_GB2312"/>
          <w:sz w:val="32"/>
          <w:szCs w:val="32"/>
        </w:rPr>
        <w:t>要充分认识开展“青春心向党•建功新时代”主题宣传教育实践活动的重要意义，切实加强组织领导，周密部署、精心实施，抓好线上线下两个领域，引导青年团员广泛参与，务求取得实在效果。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突出思想教育内涵。深入开展革命传统教育的理想信念教育，引导广大团员弘扬红色传统、传承红色基因，积极培育和践行社会主义核心价值观。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注意总结、及时反馈。</w:t>
      </w:r>
      <w:r>
        <w:rPr>
          <w:rFonts w:hint="eastAsia" w:ascii="仿宋_GB2312" w:eastAsia="仿宋_GB2312"/>
          <w:sz w:val="32"/>
          <w:szCs w:val="32"/>
        </w:rPr>
        <w:t>各团总支</w:t>
      </w:r>
      <w:r>
        <w:rPr>
          <w:rFonts w:ascii="仿宋_GB2312" w:eastAsia="仿宋_GB2312"/>
          <w:sz w:val="32"/>
          <w:szCs w:val="32"/>
        </w:rPr>
        <w:t>要加强活动过程与效果的总结，及时向团委反馈宣传活动开展情况,请各</w:t>
      </w:r>
      <w:r>
        <w:rPr>
          <w:rFonts w:hint="eastAsia" w:ascii="仿宋_GB2312" w:eastAsia="仿宋_GB2312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月24日前将活动</w:t>
      </w:r>
      <w:r>
        <w:rPr>
          <w:rFonts w:hint="eastAsia" w:ascii="仿宋_GB2312" w:eastAsia="仿宋_GB2312"/>
          <w:sz w:val="32"/>
          <w:szCs w:val="32"/>
        </w:rPr>
        <w:t>总结及特别团日统计表</w:t>
      </w:r>
      <w:r>
        <w:rPr>
          <w:rFonts w:ascii="仿宋_GB2312" w:eastAsia="仿宋_GB2312"/>
          <w:sz w:val="32"/>
          <w:szCs w:val="32"/>
        </w:rPr>
        <w:t>发至团委邮箱：3537872168@qq.com，</w:t>
      </w:r>
      <w:r>
        <w:rPr>
          <w:rFonts w:hint="eastAsia" w:ascii="仿宋_GB2312" w:eastAsia="仿宋_GB2312"/>
          <w:sz w:val="32"/>
          <w:szCs w:val="32"/>
        </w:rPr>
        <w:t>联系人：林媛。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附件：“青春心向党·建功新时代”特别主题团日活动安排情况统计表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bookmarkStart w:id="3" w:name="_GoBack"/>
      <w:bookmarkEnd w:id="3"/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共青团福建卫生职业技术学院委员会</w:t>
      </w:r>
    </w:p>
    <w:p>
      <w:pPr>
        <w:ind w:right="6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2019</w:t>
      </w:r>
      <w:r>
        <w:rPr>
          <w:rFonts w:hint="eastAsia" w:ascii="仿宋_GB2312" w:eastAsia="仿宋_GB2312"/>
          <w:sz w:val="32"/>
          <w:szCs w:val="32"/>
        </w:rPr>
        <w:t>年4月1日</w:t>
      </w:r>
    </w:p>
    <w:p>
      <w:pPr>
        <w:widowControl/>
        <w:jc w:val="left"/>
        <w:rPr>
          <w:rFonts w:ascii="宋体" w:hAnsi="宋体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spacing w:line="600" w:lineRule="exact"/>
        <w:rPr>
          <w:rFonts w:ascii="宋体" w:hAnsi="宋体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spacing w:line="600" w:lineRule="exact"/>
        <w:jc w:val="center"/>
        <w:rPr>
          <w:rFonts w:ascii="方正小标宋_GBK" w:hAnsi="Times New Roman" w:eastAsia="方正小标宋_GBK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2" w:name="_Hlk4983579"/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“青春心向党·建功新时代”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特别主题团日活动安排情况统计表</w:t>
      </w:r>
    </w:p>
    <w:bookmarkEnd w:id="2"/>
    <w:p>
      <w:pPr>
        <w:spacing w:line="600" w:lineRule="exact"/>
        <w:jc w:val="center"/>
        <w:rPr>
          <w:rFonts w:ascii="方正小标宋_GBK" w:hAnsi="Times New Roman" w:eastAsia="方正小标宋_GBK" w:cs="Times New Roman"/>
          <w:b/>
          <w:sz w:val="36"/>
          <w:szCs w:val="36"/>
        </w:rPr>
      </w:pPr>
    </w:p>
    <w:p>
      <w:pPr>
        <w:wordWrap w:val="0"/>
        <w:ind w:right="600"/>
        <w:rPr>
          <w:rFonts w:ascii="方正楷体_GBK" w:hAnsi="Times New Roman" w:eastAsia="方正楷体_GBK" w:cs="Times New Roman"/>
          <w:b/>
          <w:sz w:val="24"/>
          <w:szCs w:val="28"/>
        </w:rPr>
      </w:pPr>
      <w:r>
        <w:rPr>
          <w:rFonts w:hint="eastAsia" w:ascii="方正黑体_GBK" w:hAnsi="Times New Roman" w:eastAsia="方正黑体_GBK" w:cs="Times New Roman"/>
          <w:b/>
          <w:sz w:val="30"/>
          <w:szCs w:val="30"/>
        </w:rPr>
        <w:t>系团总支（盖章）：                                       签字：</w:t>
      </w:r>
    </w:p>
    <w:tbl>
      <w:tblPr>
        <w:tblStyle w:val="5"/>
        <w:tblW w:w="90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449"/>
        <w:gridCol w:w="1449"/>
        <w:gridCol w:w="1279"/>
        <w:gridCol w:w="255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序号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活动时间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活动地点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现场参与人数</w:t>
            </w:r>
          </w:p>
        </w:tc>
        <w:tc>
          <w:tcPr>
            <w:tcW w:w="2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活动简介</w:t>
            </w:r>
          </w:p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（100字以内）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团总支</w:t>
            </w:r>
          </w:p>
          <w:p>
            <w:pPr>
              <w:spacing w:line="48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32"/>
              </w:rPr>
              <w:t>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2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2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2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2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方正小标宋_GBK" w:cs="Times New Roman"/>
                <w:b/>
                <w:sz w:val="24"/>
                <w:szCs w:val="44"/>
              </w:rPr>
            </w:pPr>
          </w:p>
        </w:tc>
      </w:tr>
    </w:tbl>
    <w:tbl>
      <w:tblPr>
        <w:tblStyle w:val="4"/>
        <w:tblpPr w:leftFromText="180" w:rightFromText="180" w:vertAnchor="text" w:horzAnchor="margin" w:tblpXSpec="center" w:tblpY="3810"/>
        <w:tblW w:w="9606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9606" w:type="dxa"/>
            <w:tcBorders>
              <w:top w:val="single" w:color="auto" w:sz="12" w:space="0"/>
            </w:tcBorders>
          </w:tcPr>
          <w:p>
            <w:pPr>
              <w:spacing w:line="240" w:lineRule="atLeas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抄送：各系党总支。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9606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240" w:lineRule="atLeas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共青团福建卫生职业技术学院委员会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201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9年4月1日印发</w:t>
            </w:r>
          </w:p>
        </w:tc>
      </w:tr>
    </w:tbl>
    <w:p>
      <w:pPr>
        <w:spacing w:line="440" w:lineRule="exact"/>
        <w:rPr>
          <w:rFonts w:ascii="方正楷体_GBK" w:hAnsi="Times New Roman" w:eastAsia="方正楷体_GBK" w:cs="Times New Roman"/>
          <w:b/>
          <w:sz w:val="24"/>
          <w:szCs w:val="28"/>
        </w:rPr>
      </w:pPr>
      <w:r>
        <w:rPr>
          <w:rFonts w:hint="eastAsia" w:ascii="方正楷体_GBK" w:hAnsi="Times New Roman" w:eastAsia="方正楷体_GBK" w:cs="Times New Roman"/>
          <w:b/>
          <w:sz w:val="24"/>
          <w:szCs w:val="28"/>
        </w:rPr>
        <w:t>注：每</w:t>
      </w:r>
      <w:r>
        <w:rPr>
          <w:rFonts w:hint="eastAsia" w:ascii="Times New Roman" w:hAnsi="Times New Roman" w:eastAsia="方正楷体_GBK" w:cs="Times New Roman"/>
          <w:b/>
          <w:sz w:val="24"/>
          <w:szCs w:val="28"/>
        </w:rPr>
        <w:t>个系报</w:t>
      </w:r>
      <w:r>
        <w:rPr>
          <w:rFonts w:ascii="Times New Roman" w:hAnsi="Times New Roman" w:eastAsia="方正楷体_GBK" w:cs="Times New Roman"/>
          <w:b/>
          <w:sz w:val="24"/>
          <w:szCs w:val="28"/>
        </w:rPr>
        <w:t>1</w:t>
      </w:r>
      <w:r>
        <w:rPr>
          <w:rFonts w:hint="eastAsia" w:ascii="Times New Roman" w:hAnsi="Times New Roman" w:eastAsia="方正楷体_GBK" w:cs="Times New Roman"/>
          <w:b/>
          <w:sz w:val="24"/>
          <w:szCs w:val="28"/>
        </w:rPr>
        <w:t>场</w:t>
      </w:r>
      <w:r>
        <w:rPr>
          <w:rFonts w:hint="eastAsia" w:ascii="方正楷体_GBK" w:hAnsi="Times New Roman" w:eastAsia="方正楷体_GBK" w:cs="Times New Roman"/>
          <w:b/>
          <w:sz w:val="24"/>
          <w:szCs w:val="28"/>
        </w:rPr>
        <w:t>。</w:t>
      </w:r>
    </w:p>
    <w:p>
      <w:pPr>
        <w:spacing w:line="440" w:lineRule="exact"/>
        <w:rPr>
          <w:rFonts w:ascii="方正楷体_GBK" w:hAnsi="Times New Roman" w:eastAsia="方正楷体_GBK" w:cs="Times New Roman"/>
          <w:b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黑体"/>
    <w:panose1 w:val="00000000000000000000"/>
    <w:charset w:val="7A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7A"/>
    <w:family w:val="script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84"/>
    <w:rsid w:val="00025C3F"/>
    <w:rsid w:val="0004783A"/>
    <w:rsid w:val="000C7C7B"/>
    <w:rsid w:val="001061A3"/>
    <w:rsid w:val="001852D1"/>
    <w:rsid w:val="00200F26"/>
    <w:rsid w:val="00395B9B"/>
    <w:rsid w:val="003B4584"/>
    <w:rsid w:val="00401B1B"/>
    <w:rsid w:val="00510C0E"/>
    <w:rsid w:val="00536BE1"/>
    <w:rsid w:val="00643ECC"/>
    <w:rsid w:val="00652DD9"/>
    <w:rsid w:val="006F771E"/>
    <w:rsid w:val="008E6025"/>
    <w:rsid w:val="008F7E77"/>
    <w:rsid w:val="00971E2E"/>
    <w:rsid w:val="00984E25"/>
    <w:rsid w:val="00A410B1"/>
    <w:rsid w:val="00B36DE9"/>
    <w:rsid w:val="00B412B2"/>
    <w:rsid w:val="00B60D48"/>
    <w:rsid w:val="00BD4B4C"/>
    <w:rsid w:val="00D132D5"/>
    <w:rsid w:val="00D16302"/>
    <w:rsid w:val="00D463F7"/>
    <w:rsid w:val="00E2715B"/>
    <w:rsid w:val="00E305BC"/>
    <w:rsid w:val="00E377A7"/>
    <w:rsid w:val="00E861ED"/>
    <w:rsid w:val="00EA513D"/>
    <w:rsid w:val="00F434E7"/>
    <w:rsid w:val="340B0665"/>
    <w:rsid w:val="48F2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241</Words>
  <Characters>1380</Characters>
  <Lines>11</Lines>
  <Paragraphs>3</Paragraphs>
  <TotalTime>0</TotalTime>
  <ScaleCrop>false</ScaleCrop>
  <LinksUpToDate>false</LinksUpToDate>
  <CharactersWithSpaces>1618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2019-03-31T19:00:00Z</dcterms:created>
  <dc:creator>黄曦</dc:creator>
  <cp:lastModifiedBy>嘻哈舍长</cp:lastModifiedBy>
  <dcterms:modified xsi:type="dcterms:W3CDTF">2019-06-14T11:21:17Z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